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8E5DFB" w:rsidRDefault="008E5DFB" w:rsidP="008E5DFB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8E5DFB">
        <w:rPr>
          <w:rFonts w:cs="Times New Roman"/>
          <w:i/>
          <w:iCs/>
          <w:color w:val="000000"/>
          <w:szCs w:val="28"/>
        </w:rPr>
        <w:t>Баумгертнер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И.Е., э</w:t>
      </w:r>
      <w:r w:rsidRPr="008E5DFB">
        <w:rPr>
          <w:rFonts w:cs="Times New Roman"/>
          <w:i/>
          <w:iCs/>
          <w:color w:val="000000"/>
          <w:szCs w:val="28"/>
        </w:rPr>
        <w:t xml:space="preserve">кономист, независимый финансовый советник, </w:t>
      </w:r>
    </w:p>
    <w:p w:rsidR="008E5DFB" w:rsidRDefault="008E5DFB" w:rsidP="008E5DFB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8E5DFB">
        <w:rPr>
          <w:rFonts w:cs="Times New Roman"/>
          <w:i/>
          <w:iCs/>
          <w:color w:val="000000"/>
          <w:szCs w:val="28"/>
        </w:rPr>
        <w:t>эксперт по финансовому планированию,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8E5DFB">
        <w:rPr>
          <w:rFonts w:cs="Times New Roman"/>
          <w:i/>
          <w:iCs/>
          <w:color w:val="000000"/>
          <w:szCs w:val="28"/>
        </w:rPr>
        <w:t>страхованию, инвестициям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636CD1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70</w:t>
      </w:r>
      <w:r>
        <w:rPr>
          <w:rFonts w:cs="Times New Roman"/>
          <w:color w:val="000000"/>
          <w:szCs w:val="28"/>
        </w:rPr>
        <w:t>) (</w:t>
      </w:r>
      <w:r w:rsidR="00636CD1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DA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18</cp:revision>
  <cp:lastPrinted>2013-10-11T07:39:00Z</cp:lastPrinted>
  <dcterms:created xsi:type="dcterms:W3CDTF">2021-11-24T07:47:00Z</dcterms:created>
  <dcterms:modified xsi:type="dcterms:W3CDTF">2022-06-01T19:10:00Z</dcterms:modified>
</cp:coreProperties>
</file>